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FF9" w14:textId="77777777" w:rsidR="00EE182C" w:rsidRDefault="00EE182C">
      <w:pPr>
        <w:pStyle w:val="Heading1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</w:p>
    <w:p w14:paraId="731FAEF1" w14:textId="4EC784CF" w:rsidR="00EE182C" w:rsidRDefault="00B53311">
      <w:pPr>
        <w:pStyle w:val="Heading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CAULFEILD PARENT ADVISORY COUNCIL</w:t>
      </w:r>
    </w:p>
    <w:p w14:paraId="21874B70" w14:textId="77777777" w:rsidR="00EE182C" w:rsidRDefault="00EE182C"/>
    <w:p w14:paraId="5E65D324" w14:textId="3C669F4C" w:rsidR="00EE182C" w:rsidRDefault="00B53311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6E32EA">
        <w:rPr>
          <w:sz w:val="24"/>
          <w:szCs w:val="24"/>
        </w:rPr>
        <w:t>MINUTES</w:t>
      </w:r>
      <w:r>
        <w:rPr>
          <w:sz w:val="24"/>
          <w:szCs w:val="24"/>
        </w:rPr>
        <w:t xml:space="preserve"> for</w:t>
      </w:r>
    </w:p>
    <w:p w14:paraId="0361E28D" w14:textId="77777777" w:rsidR="00EE182C" w:rsidRDefault="00EE182C">
      <w:pPr>
        <w:rPr>
          <w:sz w:val="24"/>
          <w:szCs w:val="24"/>
        </w:rPr>
      </w:pPr>
    </w:p>
    <w:p w14:paraId="5D3CDFDC" w14:textId="7F929CE0" w:rsidR="00EE182C" w:rsidRDefault="00B53311">
      <w:r>
        <w:rPr>
          <w:b/>
          <w:sz w:val="36"/>
          <w:szCs w:val="36"/>
        </w:rPr>
        <w:t xml:space="preserve">Tuesday, </w:t>
      </w:r>
      <w:r w:rsidR="009C0B43">
        <w:rPr>
          <w:b/>
          <w:sz w:val="36"/>
          <w:szCs w:val="36"/>
        </w:rPr>
        <w:t>October</w:t>
      </w:r>
      <w:r w:rsidR="00D7786A">
        <w:rPr>
          <w:b/>
          <w:sz w:val="36"/>
          <w:szCs w:val="36"/>
        </w:rPr>
        <w:t xml:space="preserve"> 2</w:t>
      </w:r>
      <w:r w:rsidR="00D67340">
        <w:rPr>
          <w:b/>
          <w:sz w:val="36"/>
          <w:szCs w:val="36"/>
        </w:rPr>
        <w:t>6</w:t>
      </w:r>
      <w:r w:rsidR="006B1315">
        <w:rPr>
          <w:b/>
          <w:sz w:val="36"/>
          <w:szCs w:val="36"/>
        </w:rPr>
        <w:t>, 2021</w:t>
      </w:r>
      <w:r>
        <w:rPr>
          <w:b/>
          <w:sz w:val="36"/>
          <w:szCs w:val="36"/>
        </w:rPr>
        <w:t xml:space="preserve"> at </w:t>
      </w:r>
      <w:r w:rsidR="009872F3">
        <w:rPr>
          <w:b/>
          <w:sz w:val="36"/>
          <w:szCs w:val="36"/>
        </w:rPr>
        <w:t>7:00 pm</w:t>
      </w:r>
    </w:p>
    <w:p w14:paraId="0364F44F" w14:textId="77777777" w:rsidR="00EE182C" w:rsidRDefault="00EE182C">
      <w:pPr>
        <w:rPr>
          <w:sz w:val="24"/>
          <w:szCs w:val="24"/>
        </w:rPr>
      </w:pPr>
    </w:p>
    <w:p w14:paraId="52FD3811" w14:textId="77777777" w:rsidR="00EE182C" w:rsidRDefault="00EE182C">
      <w:pPr>
        <w:rPr>
          <w:sz w:val="24"/>
          <w:szCs w:val="24"/>
        </w:rPr>
      </w:pPr>
    </w:p>
    <w:tbl>
      <w:tblPr>
        <w:tblStyle w:val="a0"/>
        <w:tblW w:w="11029" w:type="dxa"/>
        <w:tblInd w:w="-12" w:type="dxa"/>
        <w:tblBorders>
          <w:top w:val="single" w:sz="8" w:space="0" w:color="C0504D"/>
          <w:bottom w:val="single" w:sz="8" w:space="0" w:color="C0504D"/>
          <w:insideH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810"/>
        <w:gridCol w:w="2404"/>
      </w:tblGrid>
      <w:tr w:rsidR="00EE182C" w14:paraId="4C252F07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75CB4F3" w14:textId="19010BBB" w:rsidR="00EE182C" w:rsidRDefault="009872F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A96A0C7" w14:textId="73EABEFC" w:rsidR="005128CB" w:rsidRPr="009D08C2" w:rsidRDefault="00B53311" w:rsidP="009D0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FA2A53F" w14:textId="582BCB7A" w:rsidR="00EE182C" w:rsidRDefault="00B533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 Chair</w:t>
            </w:r>
          </w:p>
          <w:p w14:paraId="43F94051" w14:textId="66A21B3D" w:rsidR="00EE182C" w:rsidRDefault="00756F42" w:rsidP="009C0B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An</w:t>
            </w:r>
            <w:r w:rsidR="009C0B43">
              <w:rPr>
                <w:i/>
                <w:color w:val="000000"/>
                <w:sz w:val="24"/>
                <w:szCs w:val="24"/>
              </w:rPr>
              <w:t>eela Mallick</w:t>
            </w:r>
          </w:p>
        </w:tc>
      </w:tr>
      <w:tr w:rsidR="00EE182C" w14:paraId="082AA68B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498A03F2" w14:textId="48B1BEE0" w:rsidR="00EE182C" w:rsidRDefault="009872F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7:0</w:t>
            </w:r>
            <w:r w:rsidR="00D0140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E56A22B" w14:textId="72269A43" w:rsidR="00EE182C" w:rsidRDefault="00B53311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Welcome and Adoption of Agenda &amp; </w:t>
            </w:r>
            <w:r w:rsidR="009C0B43">
              <w:rPr>
                <w:color w:val="000000"/>
                <w:sz w:val="24"/>
                <w:szCs w:val="24"/>
                <w:highlight w:val="white"/>
              </w:rPr>
              <w:t>September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Minutes</w:t>
            </w:r>
          </w:p>
          <w:p w14:paraId="4EC6440A" w14:textId="037DAC94" w:rsidR="008F12C7" w:rsidRPr="008F12C7" w:rsidRDefault="008F12C7">
            <w:pPr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72D0768" w14:textId="2329F4E8" w:rsidR="00EE182C" w:rsidRDefault="00B53311">
            <w:pPr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PAC Chair</w:t>
            </w:r>
          </w:p>
          <w:p w14:paraId="0581D71C" w14:textId="6ACF7EF3" w:rsidR="00EE182C" w:rsidRDefault="00756F42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An</w:t>
            </w:r>
            <w:r w:rsidR="009C0B43">
              <w:rPr>
                <w:i/>
                <w:color w:val="000000"/>
                <w:sz w:val="24"/>
                <w:szCs w:val="24"/>
                <w:highlight w:val="white"/>
              </w:rPr>
              <w:t>eela Mallick</w:t>
            </w:r>
          </w:p>
          <w:p w14:paraId="6125F4BB" w14:textId="77777777" w:rsidR="00EE182C" w:rsidRDefault="00EE182C">
            <w:pPr>
              <w:jc w:val="right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EE182C" w14:paraId="622D3623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6743D898" w14:textId="0F0458E6" w:rsidR="00EE182C" w:rsidRDefault="009872F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7:</w:t>
            </w:r>
            <w:r w:rsidR="00D01402">
              <w:rPr>
                <w:b/>
                <w:color w:val="000000"/>
                <w:sz w:val="24"/>
                <w:szCs w:val="24"/>
                <w:highlight w:val="white"/>
              </w:rPr>
              <w:t>05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pm</w:t>
            </w:r>
            <w:r w:rsidR="00B53311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B392312" w14:textId="7913AC22" w:rsidR="009D08C2" w:rsidRPr="00FF125F" w:rsidRDefault="009D08C2">
            <w:pPr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FF125F">
              <w:rPr>
                <w:i/>
                <w:iCs/>
                <w:color w:val="000000"/>
                <w:sz w:val="24"/>
                <w:szCs w:val="24"/>
                <w:highlight w:val="white"/>
              </w:rPr>
              <w:t>Principal Report</w:t>
            </w:r>
          </w:p>
          <w:p w14:paraId="31213FB9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Thank you Terry Fox volunteers and now pumpkin patch volunteers.  Your involvement makes events like these extra special for our students.</w:t>
            </w:r>
          </w:p>
          <w:p w14:paraId="639668DB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1C4192CC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Staffing News:</w:t>
            </w:r>
          </w:p>
          <w:p w14:paraId="1AA94B8B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Michael returns</w:t>
            </w:r>
          </w:p>
          <w:p w14:paraId="6BC3C625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Marcela last day Wednesday</w:t>
            </w:r>
          </w:p>
          <w:p w14:paraId="5095718D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Jenny new Administrative Assistant</w:t>
            </w:r>
          </w:p>
          <w:p w14:paraId="10320EA9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Posting for a new Office Assistant position</w:t>
            </w:r>
          </w:p>
          <w:p w14:paraId="6B69141A" w14:textId="77777777" w:rsidR="00D37BC0" w:rsidRPr="00FF125F" w:rsidRDefault="00D37BC0" w:rsidP="00D37BC0">
            <w:pPr>
              <w:spacing w:after="240"/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393517D1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FSA</w:t>
            </w:r>
          </w:p>
          <w:p w14:paraId="44DF75D5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4BB83C1A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Pro-D Day coming up:</w:t>
            </w:r>
          </w:p>
          <w:p w14:paraId="75E69579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Fri. Nov 12, 2021 District wide supporting our focus on inclusivity, diversity and inclusion with Alden Habacon</w:t>
            </w:r>
          </w:p>
          <w:p w14:paraId="2A012F9B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0A8C0F79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School Sports:</w:t>
            </w:r>
          </w:p>
          <w:p w14:paraId="3A3A5758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XC season</w:t>
            </w:r>
          </w:p>
          <w:p w14:paraId="6B35A242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V-ball now underway</w:t>
            </w:r>
          </w:p>
          <w:p w14:paraId="039EAF46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79B6B61E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Halloween:</w:t>
            </w:r>
          </w:p>
          <w:p w14:paraId="717584BF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Parade</w:t>
            </w:r>
          </w:p>
          <w:p w14:paraId="44728A4C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Classroom events</w:t>
            </w:r>
          </w:p>
          <w:p w14:paraId="793069A3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No sharing of food</w:t>
            </w:r>
          </w:p>
          <w:p w14:paraId="51517EDC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3E7CA672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Remembrance Day:</w:t>
            </w:r>
          </w:p>
          <w:p w14:paraId="4F0A4C2A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Assembly video to share</w:t>
            </w:r>
          </w:p>
          <w:p w14:paraId="5918BE8C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2552F227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Christmas Concert:</w:t>
            </w:r>
          </w:p>
          <w:p w14:paraId="7A208E38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Plans are underway for a video production</w:t>
            </w:r>
          </w:p>
          <w:p w14:paraId="4DFCE232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797E68B5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Framework for Enhancing Student Learning: Communication goal of 2018-2021 concluded in June so we are now beginning a new 3 year FESL cycle.  We are scanning, </w:t>
            </w: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gathering hunches and feedback from our stakeholders to learn more about what iDEC can focus on as a school goal next.</w:t>
            </w:r>
          </w:p>
          <w:p w14:paraId="0183F213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3DEA825E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Who we are:</w:t>
            </w:r>
          </w:p>
          <w:p w14:paraId="68982438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iDEC - inquiry, digitally enhanced community</w:t>
            </w:r>
          </w:p>
          <w:p w14:paraId="2FB25601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The 6 D’s of our inquiry cycle</w:t>
            </w:r>
          </w:p>
          <w:p w14:paraId="679A4026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DEC = all about effective communication</w:t>
            </w:r>
          </w:p>
          <w:p w14:paraId="239BDF34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10 Bear Traits (our school values)</w:t>
            </w:r>
          </w:p>
          <w:p w14:paraId="2DCE88DC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676537E3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iDEC Staff in 2021</w:t>
            </w:r>
          </w:p>
          <w:p w14:paraId="311DE2BF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Place based learning: outdoor learning and education</w:t>
            </w:r>
          </w:p>
          <w:p w14:paraId="629086B6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Board meeting presentation last Tuesday:</w:t>
            </w:r>
          </w:p>
          <w:p w14:paraId="5D8CDF57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Christopher Div 13, Nia and Anoushka from Div. 3 helped Ms. Ellis and the Gr. 6 team speak about our focus on taking learning outside.</w:t>
            </w:r>
          </w:p>
          <w:p w14:paraId="0060E3AD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Numeracy</w:t>
            </w:r>
          </w:p>
          <w:p w14:paraId="200B19E0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64EC586D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These are staff hunches or areas of opportunity.</w:t>
            </w:r>
          </w:p>
          <w:p w14:paraId="5A0942B6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What are you seeing or hoping would become a school goal?</w:t>
            </w:r>
          </w:p>
          <w:p w14:paraId="30511649" w14:textId="77777777" w:rsidR="00D37BC0" w:rsidRPr="00FF125F" w:rsidRDefault="00D37BC0" w:rsidP="00D37BC0">
            <w:pPr>
              <w:numPr>
                <w:ilvl w:val="0"/>
                <w:numId w:val="13"/>
              </w:numPr>
              <w:suppressAutoHyphens w:val="0"/>
              <w:textAlignment w:val="baseline"/>
              <w:rPr>
                <w:i/>
                <w:iCs/>
                <w:color w:val="000000"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Outdoor learning journey to connect to our surroundings</w:t>
            </w:r>
          </w:p>
          <w:p w14:paraId="31D0C404" w14:textId="77777777" w:rsidR="00D37BC0" w:rsidRPr="00FF125F" w:rsidRDefault="00D37BC0" w:rsidP="00D37BC0">
            <w:pPr>
              <w:numPr>
                <w:ilvl w:val="0"/>
                <w:numId w:val="13"/>
              </w:numPr>
              <w:suppressAutoHyphens w:val="0"/>
              <w:textAlignment w:val="baseline"/>
              <w:rPr>
                <w:i/>
                <w:iCs/>
                <w:color w:val="000000"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Community and multicultural events, community connections particularly with those less fortunate</w:t>
            </w:r>
          </w:p>
          <w:p w14:paraId="30FC8A99" w14:textId="77777777" w:rsidR="00D37BC0" w:rsidRPr="00FF125F" w:rsidRDefault="00D37BC0" w:rsidP="00D37BC0">
            <w:pPr>
              <w:numPr>
                <w:ilvl w:val="0"/>
                <w:numId w:val="13"/>
              </w:numPr>
              <w:suppressAutoHyphens w:val="0"/>
              <w:textAlignment w:val="baseline"/>
              <w:rPr>
                <w:i/>
                <w:iCs/>
                <w:color w:val="000000"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Uplifting and joyful learning opportunities: physical activity</w:t>
            </w:r>
          </w:p>
          <w:p w14:paraId="635DCB73" w14:textId="77777777" w:rsidR="00D37BC0" w:rsidRPr="00FF125F" w:rsidRDefault="00D37BC0" w:rsidP="00D37BC0">
            <w:pPr>
              <w:numPr>
                <w:ilvl w:val="0"/>
                <w:numId w:val="13"/>
              </w:numPr>
              <w:suppressAutoHyphens w:val="0"/>
              <w:textAlignment w:val="baseline"/>
              <w:rPr>
                <w:i/>
                <w:iCs/>
                <w:color w:val="000000"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Music and dance</w:t>
            </w:r>
          </w:p>
          <w:p w14:paraId="2052D9A4" w14:textId="77777777" w:rsidR="00D37BC0" w:rsidRPr="00FF125F" w:rsidRDefault="00D37BC0" w:rsidP="00D37BC0">
            <w:pPr>
              <w:numPr>
                <w:ilvl w:val="0"/>
                <w:numId w:val="13"/>
              </w:numPr>
              <w:suppressAutoHyphens w:val="0"/>
              <w:textAlignment w:val="baseline"/>
              <w:rPr>
                <w:i/>
                <w:iCs/>
                <w:color w:val="000000"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Celebrating student achievements</w:t>
            </w:r>
          </w:p>
          <w:p w14:paraId="25741A68" w14:textId="77777777" w:rsidR="00D37BC0" w:rsidRPr="00FF125F" w:rsidRDefault="00D37BC0" w:rsidP="00D37BC0">
            <w:pPr>
              <w:spacing w:after="240"/>
              <w:rPr>
                <w:rFonts w:eastAsiaTheme="minorHAnsi"/>
                <w:i/>
                <w:iCs/>
                <w:color w:val="auto"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7225D99A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We will be using data to look at to explore these hunches.</w:t>
            </w:r>
          </w:p>
          <w:p w14:paraId="3119D046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Sometimes our hopes and hunches don’t align with data.  </w:t>
            </w:r>
          </w:p>
          <w:p w14:paraId="4657D37D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325935E2" w14:textId="77777777" w:rsidR="00D37BC0" w:rsidRPr="00FF125F" w:rsidRDefault="00D37BC0" w:rsidP="00D37BC0">
            <w:pPr>
              <w:rPr>
                <w:i/>
                <w:iCs/>
                <w:sz w:val="24"/>
                <w:szCs w:val="24"/>
              </w:rPr>
            </w:pPr>
            <w:r w:rsidRPr="00FF125F">
              <w:rPr>
                <w:rFonts w:cs="Arial"/>
                <w:i/>
                <w:iCs/>
                <w:color w:val="000000"/>
                <w:sz w:val="24"/>
                <w:szCs w:val="24"/>
              </w:rPr>
              <w:t>The next step will be creating a survey in an upcoming EBulletin to gather more input from families.</w:t>
            </w:r>
          </w:p>
          <w:p w14:paraId="02BF7E28" w14:textId="77777777" w:rsidR="00D37BC0" w:rsidRPr="00FF125F" w:rsidRDefault="00D37BC0">
            <w:pPr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356A9FE6" w14:textId="0CFFD546" w:rsidR="00EE182C" w:rsidRPr="00FF125F" w:rsidRDefault="00EE182C" w:rsidP="009D08C2">
            <w:pPr>
              <w:ind w:left="720"/>
              <w:rPr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6850E40" w14:textId="075263EA" w:rsidR="00EE182C" w:rsidRDefault="009D08C2">
            <w:pPr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Principal</w:t>
            </w:r>
          </w:p>
          <w:p w14:paraId="498082F8" w14:textId="7BC012C2" w:rsidR="00EE182C" w:rsidRDefault="005214AA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Trevor Kolkea</w:t>
            </w:r>
          </w:p>
        </w:tc>
      </w:tr>
      <w:tr w:rsidR="00EE182C" w14:paraId="46E70AE4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B82D8F1" w14:textId="24132EA6" w:rsidR="00EE182C" w:rsidRDefault="009872F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7:2</w:t>
            </w:r>
            <w:r w:rsidR="00D01402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890C539" w14:textId="00FCCAC0" w:rsidR="00EE182C" w:rsidRDefault="009D08C2" w:rsidP="009D08C2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Chair Report</w:t>
            </w:r>
          </w:p>
          <w:p w14:paraId="0DF315DF" w14:textId="460C1C72" w:rsidR="00957333" w:rsidRDefault="00285131" w:rsidP="0028513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highlight w:val="white"/>
              </w:rPr>
            </w:pPr>
            <w:r w:rsidRPr="00541F97">
              <w:rPr>
                <w:rFonts w:ascii="Arial" w:hAnsi="Arial" w:cs="Arial"/>
                <w:color w:val="000000"/>
                <w:highlight w:val="white"/>
              </w:rPr>
              <w:t>Update</w:t>
            </w:r>
            <w:r w:rsidR="007E5E45" w:rsidRPr="00541F97">
              <w:rPr>
                <w:rFonts w:ascii="Arial" w:hAnsi="Arial" w:cs="Arial"/>
                <w:color w:val="000000"/>
                <w:highlight w:val="white"/>
              </w:rPr>
              <w:t xml:space="preserve">: </w:t>
            </w:r>
          </w:p>
          <w:p w14:paraId="3714B968" w14:textId="783E040F" w:rsidR="00656BDE" w:rsidRDefault="00656BDE" w:rsidP="0095733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Community Initiative – Community Fundraiser</w:t>
            </w:r>
          </w:p>
          <w:p w14:paraId="7E2EB1B3" w14:textId="1B3AA9F4" w:rsidR="00C31F32" w:rsidRDefault="00C31F32" w:rsidP="00C31F3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i/>
                <w:iCs/>
                <w:color w:val="000000"/>
                <w:highlight w:val="white"/>
              </w:rPr>
            </w:pPr>
            <w:r w:rsidRPr="005C13A2">
              <w:rPr>
                <w:rFonts w:ascii="Arial" w:hAnsi="Arial" w:cs="Arial"/>
                <w:i/>
                <w:iCs/>
                <w:color w:val="000000"/>
                <w:highlight w:val="white"/>
              </w:rPr>
              <w:t xml:space="preserve">We are at the time of year again where we do a check drive to support all School initiatives that </w:t>
            </w:r>
            <w:r w:rsidR="005C13A2" w:rsidRPr="005C13A2">
              <w:rPr>
                <w:rFonts w:ascii="Arial" w:hAnsi="Arial" w:cs="Arial"/>
                <w:i/>
                <w:iCs/>
                <w:color w:val="000000"/>
                <w:highlight w:val="white"/>
              </w:rPr>
              <w:t>benefit from the funds raised. Anya talked more about this.</w:t>
            </w:r>
          </w:p>
          <w:p w14:paraId="3496C524" w14:textId="2696CC5C" w:rsidR="00B60D3D" w:rsidRDefault="00B60D3D" w:rsidP="00C31F3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i/>
                <w:iCs/>
                <w:color w:val="000000"/>
                <w:highlight w:val="white"/>
              </w:rPr>
            </w:pPr>
            <w:r>
              <w:rPr>
                <w:rFonts w:ascii="Arial" w:hAnsi="Arial" w:cs="Arial"/>
                <w:i/>
                <w:iCs/>
                <w:color w:val="000000"/>
                <w:highlight w:val="white"/>
              </w:rPr>
              <w:t>From Anya’</w:t>
            </w:r>
            <w:r w:rsidR="00E8723B">
              <w:rPr>
                <w:rFonts w:ascii="Arial" w:hAnsi="Arial" w:cs="Arial"/>
                <w:i/>
                <w:iCs/>
                <w:color w:val="000000"/>
                <w:highlight w:val="white"/>
              </w:rPr>
              <w:t xml:space="preserve">Have you donated yet </w:t>
            </w:r>
            <w:r w:rsidR="00E8723B" w:rsidRPr="00E8723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000000"/>
                <w:highlight w:val="whit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22AB500" w14:textId="7F00AAC3" w:rsidR="00E8723B" w:rsidRPr="005C13A2" w:rsidRDefault="00E8723B" w:rsidP="00C31F3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i/>
                <w:iCs/>
                <w:color w:val="000000"/>
                <w:highlight w:val="white"/>
              </w:rPr>
            </w:pPr>
            <w:r>
              <w:rPr>
                <w:rFonts w:ascii="Arial" w:hAnsi="Arial" w:cs="Arial"/>
                <w:i/>
                <w:iCs/>
                <w:color w:val="000000"/>
                <w:highlight w:val="white"/>
              </w:rPr>
              <w:t xml:space="preserve">We have </w:t>
            </w:r>
            <w:r w:rsidR="000D7949">
              <w:rPr>
                <w:rFonts w:ascii="Arial" w:hAnsi="Arial" w:cs="Arial"/>
                <w:i/>
                <w:iCs/>
                <w:color w:val="000000"/>
                <w:highlight w:val="white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highlight w:val="white"/>
              </w:rPr>
              <w:t>5</w:t>
            </w:r>
            <w:r w:rsidR="000D7949">
              <w:rPr>
                <w:rFonts w:ascii="Arial" w:hAnsi="Arial" w:cs="Arial"/>
                <w:i/>
                <w:iCs/>
                <w:color w:val="000000"/>
                <w:highlight w:val="white"/>
              </w:rPr>
              <w:t>650 raised so far. There was an email sent and also it was announced in e-bulletin.</w:t>
            </w:r>
            <w:r w:rsidR="00963E18">
              <w:rPr>
                <w:rFonts w:ascii="Arial" w:hAnsi="Arial" w:cs="Arial"/>
                <w:i/>
                <w:iCs/>
                <w:color w:val="000000"/>
                <w:highlight w:val="white"/>
              </w:rPr>
              <w:t xml:space="preserve"> There will be a take home letter given to kids. Consensus was Wednesday is a good day for that.</w:t>
            </w:r>
          </w:p>
          <w:p w14:paraId="54E8F609" w14:textId="2C59A89E" w:rsidR="009515C0" w:rsidRDefault="009515C0" w:rsidP="0095733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 xml:space="preserve">Community Event – Pumpkin Patch </w:t>
            </w:r>
            <w:r w:rsidR="00656BDE">
              <w:rPr>
                <w:rFonts w:ascii="Arial" w:hAnsi="Arial" w:cs="Arial"/>
                <w:color w:val="000000"/>
                <w:highlight w:val="white"/>
              </w:rPr>
              <w:t>and Santa Sale</w:t>
            </w:r>
          </w:p>
          <w:p w14:paraId="75DFA3E3" w14:textId="77777777" w:rsidR="00B07ECB" w:rsidRDefault="005C13A2" w:rsidP="005C13A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i/>
                <w:iCs/>
                <w:color w:val="000000"/>
                <w:highlight w:val="white"/>
              </w:rPr>
            </w:pPr>
            <w:r w:rsidRPr="005C13A2">
              <w:rPr>
                <w:rFonts w:ascii="Arial" w:hAnsi="Arial" w:cs="Arial"/>
                <w:i/>
                <w:iCs/>
                <w:color w:val="000000"/>
                <w:highlight w:val="white"/>
              </w:rPr>
              <w:t xml:space="preserve">A big Thank You to everyone who came out to support the pumpkin hunt. The children were very excited to </w:t>
            </w:r>
            <w:r w:rsidRPr="005C13A2">
              <w:rPr>
                <w:rFonts w:ascii="Arial" w:hAnsi="Arial" w:cs="Arial"/>
                <w:i/>
                <w:iCs/>
                <w:color w:val="000000"/>
                <w:highlight w:val="white"/>
              </w:rPr>
              <w:lastRenderedPageBreak/>
              <w:t>join a social event, and for the KG and Grade 1 class, it was a completely new event to participate in.</w:t>
            </w:r>
          </w:p>
          <w:p w14:paraId="65C99BE5" w14:textId="16E4F61E" w:rsidR="005F2DDC" w:rsidRPr="005C13A2" w:rsidRDefault="005F2DDC" w:rsidP="005C13A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i/>
                <w:iCs/>
                <w:color w:val="000000"/>
                <w:highlight w:val="white"/>
              </w:rPr>
            </w:pPr>
            <w:r>
              <w:rPr>
                <w:rFonts w:ascii="Arial" w:hAnsi="Arial" w:cs="Arial"/>
                <w:i/>
                <w:iCs/>
                <w:color w:val="000000"/>
                <w:highlight w:val="white"/>
              </w:rPr>
              <w:t>We also briefly talked about how much money was raised by Terry Fox run this year and if the take home form helped.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26E9442" w14:textId="69F6E2E5" w:rsidR="00756F42" w:rsidRDefault="009D08C2" w:rsidP="00756F42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Chair</w:t>
            </w:r>
          </w:p>
          <w:p w14:paraId="01D9465C" w14:textId="7EE0DBA5" w:rsidR="00EE182C" w:rsidRDefault="00F015B4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Aneela Mallick</w:t>
            </w:r>
          </w:p>
          <w:p w14:paraId="673A6950" w14:textId="63222BA5" w:rsidR="00F50F66" w:rsidRPr="00F50F66" w:rsidRDefault="00F50F66" w:rsidP="006A4C9D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E182C" w14:paraId="7FCD7C2D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8999BBB" w14:textId="11196592" w:rsidR="00EE182C" w:rsidRDefault="009872F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</w:t>
            </w:r>
            <w:r w:rsidR="005D3024">
              <w:rPr>
                <w:b/>
                <w:color w:val="000000"/>
                <w:sz w:val="24"/>
                <w:szCs w:val="24"/>
              </w:rPr>
              <w:t>25</w:t>
            </w:r>
            <w:r>
              <w:rPr>
                <w:b/>
                <w:color w:val="000000"/>
                <w:sz w:val="24"/>
                <w:szCs w:val="24"/>
              </w:rPr>
              <w:t xml:space="preserve"> pm</w:t>
            </w:r>
            <w:r w:rsidR="00B5331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DE3169C" w14:textId="3C4A3D1B" w:rsidR="009D08C2" w:rsidRDefault="009D08C2" w:rsidP="009D0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Treasurer Report</w:t>
            </w:r>
          </w:p>
          <w:p w14:paraId="2CCE5756" w14:textId="32D46B3C" w:rsidR="00EE182C" w:rsidRPr="00DB2A73" w:rsidRDefault="00DB2A73" w:rsidP="009D0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Marissa walked us through the </w:t>
            </w:r>
            <w:r w:rsidR="00946129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financial report for this month. </w:t>
            </w:r>
            <w:r w:rsidR="007774D0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We have received the gaming grant, that will be used for sports focused guests</w:t>
            </w:r>
            <w:r w:rsidR="0085205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, and ultimates. Currently we have </w:t>
            </w:r>
            <w:r w:rsidR="00EF13CE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cash from hot lunch we still need to pay out vendors.</w:t>
            </w:r>
            <w:r w:rsidR="00B679E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13CE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We are looking forward to the parents once again this year making</w:t>
            </w:r>
            <w:r w:rsidR="00B679E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13CE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our </w:t>
            </w:r>
            <w:r w:rsidR="00B679E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campaign successful. Focus again is on replacing ipads and purchasing new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sound field</w:t>
            </w:r>
            <w:r w:rsidR="00B679E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systems for classrooms.</w:t>
            </w:r>
            <w:r w:rsidR="00F10A0F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This years field trips have been funded already and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licenses</w:t>
            </w:r>
            <w:r w:rsidR="00F10A0F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for RazKids and Mathletics as well.</w:t>
            </w:r>
            <w:r w:rsidR="00BC43A3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Pumpkin</w:t>
            </w:r>
            <w:r w:rsidR="00BC43A3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patch was also funded by the PAC. </w:t>
            </w:r>
            <w:r w:rsidR="006E32E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We have already ordered </w:t>
            </w:r>
            <w:r w:rsidR="009130A5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the 2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n</w:t>
            </w:r>
            <w:r w:rsidR="009130A5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ew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sound</w:t>
            </w:r>
            <w:r w:rsidR="009130A5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field systems that we need, so hopefully the check drive will help fund that.</w:t>
            </w:r>
            <w:r w:rsidR="00E45BD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The pumpkin patch </w:t>
            </w:r>
            <w:r w:rsidR="00EF440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>was made</w:t>
            </w:r>
            <w:r w:rsidR="00E45BDA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easier by delivery instead of parents purchasing from safeway.</w:t>
            </w:r>
            <w:r w:rsidR="00773C9D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Suggestion to elaborate on the sound systems</w:t>
            </w:r>
            <w:r w:rsidR="008D78DE">
              <w:rPr>
                <w:rFonts w:eastAsia="Arial" w:cs="Arial"/>
                <w:i/>
                <w:iCs/>
                <w:color w:val="000000"/>
                <w:sz w:val="24"/>
                <w:szCs w:val="24"/>
              </w:rPr>
              <w:t xml:space="preserve"> with pictures in our e-bulletin.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EDA4379" w14:textId="77777777" w:rsidR="009D08C2" w:rsidRDefault="009D08C2" w:rsidP="009D08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Treasurer</w:t>
            </w:r>
          </w:p>
          <w:p w14:paraId="32EE6CB7" w14:textId="19CA6F68" w:rsidR="00EE182C" w:rsidRDefault="009D08C2" w:rsidP="009D08C2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Marisa Yang</w:t>
            </w:r>
          </w:p>
        </w:tc>
      </w:tr>
      <w:tr w:rsidR="00EE182C" w14:paraId="274FF665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68BBD03" w14:textId="59EB1770" w:rsidR="00EE182C" w:rsidRDefault="009872F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</w:t>
            </w:r>
            <w:r w:rsidR="0063778F">
              <w:rPr>
                <w:b/>
                <w:color w:val="000000"/>
                <w:sz w:val="24"/>
                <w:szCs w:val="24"/>
              </w:rPr>
              <w:t>35</w:t>
            </w:r>
            <w:r>
              <w:rPr>
                <w:b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4A871705" w14:textId="201BF8EF" w:rsidR="00EE182C" w:rsidRDefault="00B05FC7" w:rsidP="00B0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Reps/Coordinators/Committees Reports</w:t>
            </w:r>
          </w:p>
          <w:p w14:paraId="77CEBB93" w14:textId="030EF7E7" w:rsidR="00694387" w:rsidRDefault="00EC0777" w:rsidP="00F57D1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Community Fund</w:t>
            </w:r>
            <w:r w:rsidR="005A1C2B">
              <w:rPr>
                <w:rFonts w:eastAsia="Arial" w:cs="Arial"/>
                <w:sz w:val="24"/>
                <w:szCs w:val="24"/>
              </w:rPr>
              <w:t>raiser</w:t>
            </w:r>
            <w:r w:rsidR="00C143E6">
              <w:rPr>
                <w:rFonts w:eastAsia="Arial" w:cs="Arial"/>
                <w:sz w:val="24"/>
                <w:szCs w:val="24"/>
              </w:rPr>
              <w:t xml:space="preserve">s </w:t>
            </w:r>
            <w:r w:rsidR="009E5517">
              <w:rPr>
                <w:rFonts w:eastAsia="Arial" w:cs="Arial"/>
                <w:sz w:val="24"/>
                <w:szCs w:val="24"/>
              </w:rPr>
              <w:t>–</w:t>
            </w:r>
            <w:r w:rsidR="00C143E6">
              <w:rPr>
                <w:rFonts w:eastAsia="Arial" w:cs="Arial"/>
                <w:sz w:val="24"/>
                <w:szCs w:val="24"/>
              </w:rPr>
              <w:t xml:space="preserve"> Purdy</w:t>
            </w:r>
            <w:r w:rsidR="009C2193">
              <w:rPr>
                <w:rFonts w:eastAsia="Arial" w:cs="Arial"/>
                <w:sz w:val="24"/>
                <w:szCs w:val="24"/>
              </w:rPr>
              <w:t>’</w:t>
            </w:r>
            <w:r w:rsidR="00C143E6">
              <w:rPr>
                <w:rFonts w:eastAsia="Arial" w:cs="Arial"/>
                <w:sz w:val="24"/>
                <w:szCs w:val="24"/>
              </w:rPr>
              <w:t>s</w:t>
            </w:r>
            <w:r w:rsidR="009E5517" w:rsidRPr="00F57D1D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2613C86F" w14:textId="7B23F74C" w:rsidR="009E5517" w:rsidRPr="00694387" w:rsidRDefault="00694387" w:rsidP="0069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i/>
                <w:iCs/>
                <w:sz w:val="24"/>
                <w:szCs w:val="24"/>
              </w:rPr>
              <w:t>We will be announcing the Purdy</w:t>
            </w:r>
            <w:r w:rsidR="009C2193">
              <w:rPr>
                <w:rFonts w:eastAsia="Arial" w:cs="Arial"/>
                <w:i/>
                <w:iCs/>
                <w:sz w:val="24"/>
                <w:szCs w:val="24"/>
              </w:rPr>
              <w:t>’</w:t>
            </w:r>
            <w:r>
              <w:rPr>
                <w:rFonts w:eastAsia="Arial" w:cs="Arial"/>
                <w:i/>
                <w:iCs/>
                <w:sz w:val="24"/>
                <w:szCs w:val="24"/>
              </w:rPr>
              <w:t>s fundrais</w:t>
            </w:r>
            <w:r w:rsidR="00A148CD">
              <w:rPr>
                <w:rFonts w:eastAsia="Arial" w:cs="Arial"/>
                <w:i/>
                <w:iCs/>
                <w:sz w:val="24"/>
                <w:szCs w:val="24"/>
              </w:rPr>
              <w:t>er soon, which will include the class competition details as well.</w:t>
            </w:r>
            <w:r w:rsidR="009E5517" w:rsidRPr="00694387">
              <w:rPr>
                <w:rFonts w:eastAsia="Arial" w:cs="Arial"/>
                <w:sz w:val="24"/>
                <w:szCs w:val="24"/>
              </w:rPr>
              <w:t xml:space="preserve">                                          </w:t>
            </w:r>
          </w:p>
          <w:p w14:paraId="2B13FB95" w14:textId="4112D5E5" w:rsidR="00D01402" w:rsidRDefault="00B05FC7" w:rsidP="005A1C2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DPAC rep</w:t>
            </w:r>
            <w:r w:rsidR="00493684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0AA489B6" w14:textId="1259845A" w:rsidR="007B5767" w:rsidRPr="007B5767" w:rsidRDefault="007B5767" w:rsidP="007B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iCs/>
                <w:sz w:val="24"/>
                <w:szCs w:val="24"/>
              </w:rPr>
            </w:pPr>
            <w:r>
              <w:rPr>
                <w:rFonts w:eastAsia="Arial" w:cs="Arial"/>
                <w:i/>
                <w:iCs/>
                <w:sz w:val="24"/>
                <w:szCs w:val="24"/>
              </w:rPr>
              <w:t xml:space="preserve">Update from Anya’ Parents were asked to give feedback. Although the mask mandate came in at the same time. Each school voted on three issue which were, more </w:t>
            </w:r>
            <w:r w:rsidR="00DE1189">
              <w:rPr>
                <w:rFonts w:eastAsia="Arial" w:cs="Arial"/>
                <w:i/>
                <w:iCs/>
                <w:sz w:val="24"/>
                <w:szCs w:val="24"/>
              </w:rPr>
              <w:t>visibility and enhanced tracing, prioritize exposure notificatio</w:t>
            </w:r>
            <w:r w:rsidR="007903CD">
              <w:rPr>
                <w:rFonts w:eastAsia="Arial" w:cs="Arial"/>
                <w:i/>
                <w:iCs/>
                <w:sz w:val="24"/>
                <w:szCs w:val="24"/>
              </w:rPr>
              <w:t xml:space="preserve">ns and convenient access to rapid testing. </w:t>
            </w:r>
            <w:r w:rsidR="0043689D">
              <w:rPr>
                <w:rFonts w:eastAsia="Arial" w:cs="Arial"/>
                <w:i/>
                <w:iCs/>
                <w:sz w:val="24"/>
                <w:szCs w:val="24"/>
              </w:rPr>
              <w:t>Our school has some take home kits already.</w:t>
            </w:r>
            <w:r w:rsidR="00AD6704">
              <w:rPr>
                <w:rFonts w:eastAsia="Arial" w:cs="Arial"/>
                <w:i/>
                <w:iCs/>
                <w:sz w:val="24"/>
                <w:szCs w:val="24"/>
              </w:rPr>
              <w:t xml:space="preserve"> The public vaccine mandate doesn’t apply to teachers. </w:t>
            </w:r>
            <w:r w:rsidR="00F57D1D">
              <w:rPr>
                <w:rFonts w:eastAsia="Arial" w:cs="Arial"/>
                <w:i/>
                <w:iCs/>
                <w:sz w:val="24"/>
                <w:szCs w:val="24"/>
              </w:rPr>
              <w:t>However,</w:t>
            </w:r>
            <w:r w:rsidR="00AD6704">
              <w:rPr>
                <w:rFonts w:eastAsia="Arial" w:cs="Arial"/>
                <w:i/>
                <w:iCs/>
                <w:sz w:val="24"/>
                <w:szCs w:val="24"/>
              </w:rPr>
              <w:t xml:space="preserve"> the BC public schools committee is working on a framework and guidance if the </w:t>
            </w:r>
            <w:r w:rsidR="003579BD">
              <w:rPr>
                <w:rFonts w:eastAsia="Arial" w:cs="Arial"/>
                <w:i/>
                <w:iCs/>
                <w:sz w:val="24"/>
                <w:szCs w:val="24"/>
              </w:rPr>
              <w:t>mandate</w:t>
            </w:r>
            <w:r w:rsidR="00AD6704">
              <w:rPr>
                <w:rFonts w:eastAsia="Arial" w:cs="Arial"/>
                <w:i/>
                <w:iCs/>
                <w:sz w:val="24"/>
                <w:szCs w:val="24"/>
              </w:rPr>
              <w:t xml:space="preserve"> will be implemented.</w:t>
            </w:r>
          </w:p>
          <w:p w14:paraId="2F221CDC" w14:textId="7AC10129" w:rsidR="00B05FC7" w:rsidRPr="00F50F66" w:rsidRDefault="00B05FC7" w:rsidP="0049368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6082F62" w14:textId="77777777" w:rsidR="00EE182C" w:rsidRDefault="00EE182C">
            <w:pPr>
              <w:jc w:val="right"/>
              <w:rPr>
                <w:i/>
                <w:sz w:val="24"/>
                <w:szCs w:val="24"/>
              </w:rPr>
            </w:pPr>
          </w:p>
          <w:p w14:paraId="5F0AC9F0" w14:textId="45587C62" w:rsidR="009E5517" w:rsidRDefault="009E5517" w:rsidP="009F4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</w:t>
            </w:r>
            <w:r w:rsidR="00F57D1D">
              <w:rPr>
                <w:i/>
                <w:sz w:val="24"/>
                <w:szCs w:val="24"/>
              </w:rPr>
              <w:t>isa Yang</w:t>
            </w:r>
          </w:p>
          <w:p w14:paraId="59FBAE06" w14:textId="00E0C116" w:rsidR="0078687D" w:rsidRDefault="0078687D" w:rsidP="00C143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Tonia + Anya</w:t>
            </w:r>
          </w:p>
        </w:tc>
      </w:tr>
      <w:tr w:rsidR="00EE182C" w14:paraId="6173B22A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41AC4ED8" w14:textId="5C161991" w:rsidR="00EE182C" w:rsidRDefault="00D01402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7</w:t>
            </w:r>
            <w:r w:rsidR="009872F3">
              <w:rPr>
                <w:b/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  <w:r w:rsidR="009872F3">
              <w:rPr>
                <w:b/>
                <w:color w:val="000000"/>
                <w:sz w:val="24"/>
                <w:szCs w:val="24"/>
                <w:highlight w:val="white"/>
              </w:rPr>
              <w:t>0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F7009B3" w14:textId="77777777" w:rsidR="009D08C2" w:rsidRDefault="009D08C2" w:rsidP="009D08C2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New Business</w:t>
            </w:r>
          </w:p>
          <w:p w14:paraId="0A597942" w14:textId="7E69C158" w:rsidR="006C2676" w:rsidRPr="009D08C2" w:rsidRDefault="006C2676" w:rsidP="009D08C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Parents</w:t>
            </w:r>
            <w:r w:rsidR="00FD3492">
              <w:rPr>
                <w:rFonts w:eastAsia="Arial" w:cs="Arial"/>
                <w:sz w:val="24"/>
                <w:szCs w:val="24"/>
              </w:rPr>
              <w:t xml:space="preserve"> concerns and suggestions for CPAC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40DC60A0" w14:textId="397094D4" w:rsidR="00EE182C" w:rsidRDefault="00143219" w:rsidP="009D08C2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All attendees</w:t>
            </w:r>
          </w:p>
        </w:tc>
      </w:tr>
      <w:tr w:rsidR="009D08C2" w14:paraId="407E6B7F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E86DF82" w14:textId="4E08A79F" w:rsidR="009D08C2" w:rsidRDefault="00D01402" w:rsidP="009D08C2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7</w:t>
            </w:r>
            <w:r w:rsidR="009D08C2">
              <w:rPr>
                <w:b/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  <w:r w:rsidR="00B05FC7"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  <w:r w:rsidR="009D08C2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05FC7">
              <w:rPr>
                <w:b/>
                <w:color w:val="000000"/>
                <w:sz w:val="24"/>
                <w:szCs w:val="24"/>
              </w:rPr>
              <w:t>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739476F" w14:textId="2215F41B" w:rsidR="009D08C2" w:rsidRPr="00D01402" w:rsidRDefault="002C6922" w:rsidP="009449EA">
            <w:pPr>
              <w:rPr>
                <w:sz w:val="24"/>
                <w:szCs w:val="24"/>
                <w:lang w:val="en-CA"/>
              </w:rPr>
            </w:pPr>
            <w:r>
              <w:rPr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3B76328F" w14:textId="0A5E7BBA" w:rsidR="009D08C2" w:rsidRDefault="009D08C2" w:rsidP="009D08C2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EEAEEB" w14:textId="77777777" w:rsidR="00EE182C" w:rsidRDefault="00EE182C">
      <w:pPr>
        <w:rPr>
          <w:sz w:val="24"/>
          <w:szCs w:val="24"/>
        </w:rPr>
      </w:pPr>
    </w:p>
    <w:p w14:paraId="0DFEF384" w14:textId="2EAF5C90" w:rsidR="00EE182C" w:rsidRDefault="00B05FC7">
      <w:pPr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t xml:space="preserve">Next Meeting </w:t>
      </w:r>
      <w:r w:rsidR="0084585B">
        <w:rPr>
          <w:sz w:val="28"/>
          <w:szCs w:val="28"/>
        </w:rPr>
        <w:t>November</w:t>
      </w:r>
      <w:r w:rsidR="009872F3">
        <w:rPr>
          <w:sz w:val="28"/>
          <w:szCs w:val="28"/>
        </w:rPr>
        <w:t xml:space="preserve"> 2</w:t>
      </w:r>
      <w:r w:rsidR="00CF2425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9449EA">
        <w:rPr>
          <w:sz w:val="28"/>
          <w:szCs w:val="28"/>
        </w:rPr>
        <w:t>1</w:t>
      </w:r>
    </w:p>
    <w:p w14:paraId="08D0CF9F" w14:textId="77777777" w:rsidR="00EE182C" w:rsidRDefault="00EE182C">
      <w:pPr>
        <w:rPr>
          <w:color w:val="222222"/>
          <w:sz w:val="28"/>
          <w:szCs w:val="28"/>
          <w:highlight w:val="white"/>
        </w:rPr>
      </w:pPr>
    </w:p>
    <w:p w14:paraId="4DB9B0DF" w14:textId="77777777" w:rsidR="00EE182C" w:rsidRDefault="00EE182C">
      <w:pPr>
        <w:rPr>
          <w:color w:val="222222"/>
          <w:sz w:val="28"/>
          <w:szCs w:val="28"/>
          <w:highlight w:val="white"/>
        </w:rPr>
      </w:pPr>
    </w:p>
    <w:p w14:paraId="67C337FF" w14:textId="77777777" w:rsidR="00EE182C" w:rsidRDefault="00EE182C"/>
    <w:sectPr w:rsidR="00EE182C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4A"/>
    <w:multiLevelType w:val="multilevel"/>
    <w:tmpl w:val="D0A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12C4"/>
    <w:multiLevelType w:val="multilevel"/>
    <w:tmpl w:val="456A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B4A3F"/>
    <w:multiLevelType w:val="hybridMultilevel"/>
    <w:tmpl w:val="9C72361C"/>
    <w:lvl w:ilvl="0" w:tplc="7C5AF0C0">
      <w:start w:val="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00000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3239A"/>
    <w:multiLevelType w:val="multilevel"/>
    <w:tmpl w:val="2B2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E5152"/>
    <w:multiLevelType w:val="multilevel"/>
    <w:tmpl w:val="FA6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A7893"/>
    <w:multiLevelType w:val="hybridMultilevel"/>
    <w:tmpl w:val="ECFE51EC"/>
    <w:lvl w:ilvl="0" w:tplc="7E946EFA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6EBA"/>
    <w:multiLevelType w:val="multilevel"/>
    <w:tmpl w:val="2A42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C02731"/>
    <w:multiLevelType w:val="hybridMultilevel"/>
    <w:tmpl w:val="99889EAE"/>
    <w:lvl w:ilvl="0" w:tplc="D4C8B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B3219"/>
    <w:multiLevelType w:val="hybridMultilevel"/>
    <w:tmpl w:val="E56E400C"/>
    <w:lvl w:ilvl="0" w:tplc="7E946EFA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D2E04"/>
    <w:multiLevelType w:val="hybridMultilevel"/>
    <w:tmpl w:val="1E865176"/>
    <w:lvl w:ilvl="0" w:tplc="D4C8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5881"/>
    <w:multiLevelType w:val="hybridMultilevel"/>
    <w:tmpl w:val="262E32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2321C"/>
    <w:multiLevelType w:val="multilevel"/>
    <w:tmpl w:val="0E1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82BC4"/>
    <w:multiLevelType w:val="hybridMultilevel"/>
    <w:tmpl w:val="4C469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jExtjS1NDCwNDJQ0lEKTi0uzszPAykwNKwFAP1uqTctAAAA"/>
  </w:docVars>
  <w:rsids>
    <w:rsidRoot w:val="00EE182C"/>
    <w:rsid w:val="00023D87"/>
    <w:rsid w:val="000B75CF"/>
    <w:rsid w:val="000D0655"/>
    <w:rsid w:val="000D7949"/>
    <w:rsid w:val="00103EED"/>
    <w:rsid w:val="00114FB8"/>
    <w:rsid w:val="00143219"/>
    <w:rsid w:val="00253E72"/>
    <w:rsid w:val="00285131"/>
    <w:rsid w:val="002A095D"/>
    <w:rsid w:val="002C5510"/>
    <w:rsid w:val="002C6922"/>
    <w:rsid w:val="002D580E"/>
    <w:rsid w:val="002D695B"/>
    <w:rsid w:val="003579BD"/>
    <w:rsid w:val="00426249"/>
    <w:rsid w:val="0043689D"/>
    <w:rsid w:val="00493684"/>
    <w:rsid w:val="005128CB"/>
    <w:rsid w:val="005214AA"/>
    <w:rsid w:val="005275C6"/>
    <w:rsid w:val="00541F97"/>
    <w:rsid w:val="00544247"/>
    <w:rsid w:val="005848AA"/>
    <w:rsid w:val="005A1C2B"/>
    <w:rsid w:val="005A7E51"/>
    <w:rsid w:val="005C13A2"/>
    <w:rsid w:val="005D3024"/>
    <w:rsid w:val="005D35BD"/>
    <w:rsid w:val="005F2DDC"/>
    <w:rsid w:val="005F2F9C"/>
    <w:rsid w:val="005F5CA1"/>
    <w:rsid w:val="006213F4"/>
    <w:rsid w:val="00625FA0"/>
    <w:rsid w:val="0063778F"/>
    <w:rsid w:val="00656BDE"/>
    <w:rsid w:val="00665772"/>
    <w:rsid w:val="0067244C"/>
    <w:rsid w:val="00694387"/>
    <w:rsid w:val="006A4C9D"/>
    <w:rsid w:val="006A56AC"/>
    <w:rsid w:val="006B1315"/>
    <w:rsid w:val="006C2676"/>
    <w:rsid w:val="006E32EA"/>
    <w:rsid w:val="006F0110"/>
    <w:rsid w:val="007307B0"/>
    <w:rsid w:val="00756F42"/>
    <w:rsid w:val="00761051"/>
    <w:rsid w:val="00773C9D"/>
    <w:rsid w:val="007774D0"/>
    <w:rsid w:val="0078687D"/>
    <w:rsid w:val="007903CD"/>
    <w:rsid w:val="007B5767"/>
    <w:rsid w:val="007E5E45"/>
    <w:rsid w:val="0084585B"/>
    <w:rsid w:val="0085205A"/>
    <w:rsid w:val="00857B70"/>
    <w:rsid w:val="008949DA"/>
    <w:rsid w:val="0089709D"/>
    <w:rsid w:val="008D78DE"/>
    <w:rsid w:val="008E310D"/>
    <w:rsid w:val="008F12C7"/>
    <w:rsid w:val="009130A5"/>
    <w:rsid w:val="00920F50"/>
    <w:rsid w:val="0093390B"/>
    <w:rsid w:val="00936AEA"/>
    <w:rsid w:val="009449EA"/>
    <w:rsid w:val="00946129"/>
    <w:rsid w:val="009515C0"/>
    <w:rsid w:val="009530EC"/>
    <w:rsid w:val="00957333"/>
    <w:rsid w:val="00963E18"/>
    <w:rsid w:val="009872F3"/>
    <w:rsid w:val="009C0B43"/>
    <w:rsid w:val="009C2193"/>
    <w:rsid w:val="009C6D87"/>
    <w:rsid w:val="009D08C2"/>
    <w:rsid w:val="009D45D2"/>
    <w:rsid w:val="009E5517"/>
    <w:rsid w:val="009F45A2"/>
    <w:rsid w:val="00A00EBC"/>
    <w:rsid w:val="00A148CD"/>
    <w:rsid w:val="00AD6704"/>
    <w:rsid w:val="00B05FC7"/>
    <w:rsid w:val="00B07ECB"/>
    <w:rsid w:val="00B53311"/>
    <w:rsid w:val="00B60D3D"/>
    <w:rsid w:val="00B679EA"/>
    <w:rsid w:val="00BA59FC"/>
    <w:rsid w:val="00BA5DD4"/>
    <w:rsid w:val="00BC43A3"/>
    <w:rsid w:val="00BC7523"/>
    <w:rsid w:val="00BD382F"/>
    <w:rsid w:val="00BD5407"/>
    <w:rsid w:val="00C143E6"/>
    <w:rsid w:val="00C31F32"/>
    <w:rsid w:val="00C46D8B"/>
    <w:rsid w:val="00C55480"/>
    <w:rsid w:val="00CA08D4"/>
    <w:rsid w:val="00CE3970"/>
    <w:rsid w:val="00CF2425"/>
    <w:rsid w:val="00D01402"/>
    <w:rsid w:val="00D07E15"/>
    <w:rsid w:val="00D37BC0"/>
    <w:rsid w:val="00D4077C"/>
    <w:rsid w:val="00D67340"/>
    <w:rsid w:val="00D7786A"/>
    <w:rsid w:val="00DB2A73"/>
    <w:rsid w:val="00DE1189"/>
    <w:rsid w:val="00E313AE"/>
    <w:rsid w:val="00E45BDA"/>
    <w:rsid w:val="00E60B34"/>
    <w:rsid w:val="00E8723B"/>
    <w:rsid w:val="00EC0777"/>
    <w:rsid w:val="00ED23BF"/>
    <w:rsid w:val="00EE182C"/>
    <w:rsid w:val="00EF13CE"/>
    <w:rsid w:val="00EF440A"/>
    <w:rsid w:val="00F015B4"/>
    <w:rsid w:val="00F10A0F"/>
    <w:rsid w:val="00F506FF"/>
    <w:rsid w:val="00F50F66"/>
    <w:rsid w:val="00F57D1D"/>
    <w:rsid w:val="00FB06FC"/>
    <w:rsid w:val="00FD3492"/>
    <w:rsid w:val="00FF125F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5D72"/>
  <w15:docId w15:val="{80932DF4-FAE5-4D38-9524-51E5B15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b w:val="0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 w:val="0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  <w:b w:val="0"/>
      <w:sz w:val="24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  <w:b w:val="0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  <w:b w:val="0"/>
      <w:sz w:val="24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  <w:b w:val="0"/>
      <w:sz w:val="24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  <w:b w:val="0"/>
      <w:sz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 w:val="0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  <w:b w:val="0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  <w:b w:val="0"/>
      <w:sz w:val="24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  <w:b w:val="0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  <w:b w:val="0"/>
      <w:sz w:val="24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C36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7E4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20F50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57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Jefuqmona5m1+Lucgy/xRcynA==">AMUW2mWoCQhrWvNs3tBvagfxPa0OMx9ayw8SywIJZqery6ksW26BSJBjFl1OU5yp7c0z3tk71TUgve1B17rudsWhlVzeut2NKDC1qy9VWXjsbOR91dfPeUfH16F1MU88cOCFnXKKgbHM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Awde</dc:creator>
  <cp:lastModifiedBy>Aneela Mallick</cp:lastModifiedBy>
  <cp:revision>33</cp:revision>
  <cp:lastPrinted>2021-10-19T20:36:00Z</cp:lastPrinted>
  <dcterms:created xsi:type="dcterms:W3CDTF">2021-11-02T15:31:00Z</dcterms:created>
  <dcterms:modified xsi:type="dcterms:W3CDTF">2021-11-02T15:57:00Z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